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6285A" w14:textId="77777777" w:rsidR="00CF0C5D" w:rsidRPr="001033AA" w:rsidRDefault="00CF0C5D" w:rsidP="00CF0C5D">
      <w:pPr>
        <w:pStyle w:val="Standard"/>
        <w:shd w:val="clear" w:color="auto" w:fill="F2F2F2"/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1033AA">
        <w:rPr>
          <w:rStyle w:val="Tipodeletrapredefinidodopargrafo"/>
          <w:rFonts w:ascii="Times New Roman" w:eastAsia="Helvetica" w:hAnsi="Times New Roman"/>
          <w:b/>
          <w:bCs/>
          <w:lang w:val="pt-PT"/>
        </w:rPr>
        <w:t>Processo Administrativo n°.</w:t>
      </w:r>
      <w:r w:rsidRPr="001033AA">
        <w:rPr>
          <w:rStyle w:val="Tipodeletrapredefinidodopargrafo"/>
          <w:rFonts w:ascii="Times New Roman" w:eastAsia="Helvetica" w:hAnsi="Times New Roman"/>
          <w:b/>
          <w:lang w:val="pt-PT"/>
        </w:rPr>
        <w:t xml:space="preserve"> </w:t>
      </w:r>
      <w:r w:rsidRPr="00A036BE">
        <w:rPr>
          <w:rStyle w:val="Tipodeletrapredefinidodopargrafo"/>
          <w:rFonts w:ascii="Times New Roman" w:eastAsia="Helvetica" w:hAnsi="Times New Roman"/>
          <w:bCs/>
          <w:color w:val="FF0000"/>
          <w:lang w:val="pt-PT"/>
        </w:rPr>
        <w:t>23205.00XXXX/202X-XX</w:t>
      </w:r>
    </w:p>
    <w:p w14:paraId="3666CD14" w14:textId="63D3F6C8" w:rsidR="00CF0C5D" w:rsidRPr="000C78B7" w:rsidRDefault="00CF0C5D" w:rsidP="00CF0C5D">
      <w:pPr>
        <w:pStyle w:val="Standard"/>
        <w:shd w:val="clear" w:color="auto" w:fill="F2F2F2"/>
        <w:tabs>
          <w:tab w:val="left" w:pos="0"/>
        </w:tabs>
        <w:spacing w:after="0"/>
        <w:jc w:val="both"/>
        <w:rPr>
          <w:rStyle w:val="Tipodeletrapredefinidodopargrafo"/>
          <w:rFonts w:ascii="Times New Roman" w:eastAsia="Helvetica" w:hAnsi="Times New Roman"/>
          <w:bCs/>
          <w:color w:val="FF0000"/>
          <w:lang w:val="pt-PT"/>
        </w:rPr>
      </w:pPr>
      <w:r w:rsidRPr="000C78B7">
        <w:rPr>
          <w:rStyle w:val="Tipodeletrapredefinidodopargrafo"/>
          <w:rFonts w:ascii="Times New Roman" w:eastAsia="Helvetica" w:hAnsi="Times New Roman"/>
          <w:b/>
          <w:color w:val="FF0000"/>
          <w:lang w:val="pt-PT"/>
        </w:rPr>
        <w:t xml:space="preserve">Pregão Eletrônico (SRP)/Dispensa de </w:t>
      </w:r>
      <w:r w:rsidR="00DC755F">
        <w:rPr>
          <w:rStyle w:val="Tipodeletrapredefinidodopargrafo"/>
          <w:rFonts w:ascii="Times New Roman" w:eastAsia="Helvetica" w:hAnsi="Times New Roman"/>
          <w:b/>
          <w:color w:val="FF0000"/>
          <w:lang w:val="pt-PT"/>
        </w:rPr>
        <w:t xml:space="preserve">Eletrônica </w:t>
      </w:r>
      <w:r w:rsidRPr="000C78B7">
        <w:rPr>
          <w:rStyle w:val="Tipodeletrapredefinidodopargrafo"/>
          <w:rFonts w:ascii="Times New Roman" w:eastAsia="Helvetica" w:hAnsi="Times New Roman"/>
          <w:b/>
          <w:color w:val="FF0000"/>
          <w:lang w:val="pt-PT"/>
        </w:rPr>
        <w:t xml:space="preserve">n°. </w:t>
      </w:r>
      <w:r w:rsidRPr="000C78B7">
        <w:rPr>
          <w:rStyle w:val="Tipodeletrapredefinidodopargrafo"/>
          <w:rFonts w:ascii="Times New Roman" w:eastAsia="Helvetica" w:hAnsi="Times New Roman"/>
          <w:bCs/>
          <w:color w:val="FF0000"/>
          <w:lang w:val="pt-PT"/>
        </w:rPr>
        <w:t>XX/202X</w:t>
      </w:r>
    </w:p>
    <w:p w14:paraId="56050AEA" w14:textId="77777777" w:rsidR="00CF0C5D" w:rsidRPr="001033AA" w:rsidRDefault="00CF0C5D" w:rsidP="00CF0C5D">
      <w:pPr>
        <w:pStyle w:val="Default"/>
        <w:shd w:val="clear" w:color="auto" w:fill="F2F2F2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033AA">
        <w:rPr>
          <w:rStyle w:val="Tipodeletrapredefinidodopargrafo"/>
          <w:rFonts w:ascii="Times New Roman" w:hAnsi="Times New Roman" w:cs="Times New Roman"/>
          <w:b/>
        </w:rPr>
        <w:t xml:space="preserve">Objeto: </w:t>
      </w:r>
      <w:r w:rsidRPr="00A036BE">
        <w:rPr>
          <w:rStyle w:val="Tipodeletrapredefinidodopargrafo"/>
          <w:rFonts w:ascii="Times New Roman" w:hAnsi="Times New Roman" w:cs="Times New Roman"/>
          <w:color w:val="FF0000"/>
        </w:rPr>
        <w:t>XXXXXXXXXXXXXXXXXX</w:t>
      </w:r>
    </w:p>
    <w:p w14:paraId="5F477403" w14:textId="735EB9AF" w:rsidR="001D1FDF" w:rsidRPr="00CF0C5D" w:rsidRDefault="001D1FDF" w:rsidP="000C78B7">
      <w:pPr>
        <w:pStyle w:val="Normal1"/>
        <w:shd w:val="clear" w:color="auto" w:fill="FFFFFF" w:themeFill="background1"/>
        <w:tabs>
          <w:tab w:val="left" w:pos="3870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W w:w="9624" w:type="dxa"/>
        <w:jc w:val="center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  <w:insideH w:val="single" w:sz="12" w:space="0" w:color="D9D9D9"/>
          <w:insideV w:val="single" w:sz="12" w:space="0" w:color="D9D9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1701"/>
        <w:gridCol w:w="1418"/>
        <w:gridCol w:w="1417"/>
        <w:gridCol w:w="1418"/>
        <w:gridCol w:w="1417"/>
        <w:gridCol w:w="1559"/>
      </w:tblGrid>
      <w:tr w:rsidR="000C78B7" w14:paraId="6469D753" w14:textId="77777777" w:rsidTr="000C78B7">
        <w:trPr>
          <w:jc w:val="center"/>
        </w:trPr>
        <w:tc>
          <w:tcPr>
            <w:tcW w:w="9624" w:type="dxa"/>
            <w:gridSpan w:val="7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F961" w14:textId="7A3F8F05" w:rsidR="000C78B7" w:rsidRPr="000C78B7" w:rsidRDefault="000C78B7" w:rsidP="000C78B7">
            <w:pPr>
              <w:pStyle w:val="Normal1"/>
              <w:shd w:val="clear" w:color="auto" w:fill="F2F2F2" w:themeFill="background1" w:themeFillShade="F2"/>
              <w:tabs>
                <w:tab w:val="left" w:pos="38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QUADRO DE</w:t>
            </w:r>
            <w:r w:rsidRPr="001D1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DISTRIBUIÇÃO DE MATERIAIS</w:t>
            </w:r>
          </w:p>
        </w:tc>
      </w:tr>
      <w:tr w:rsidR="001D1FDF" w14:paraId="0D3B42FB" w14:textId="77777777" w:rsidTr="000C78B7">
        <w:trPr>
          <w:jc w:val="center"/>
        </w:trPr>
        <w:tc>
          <w:tcPr>
            <w:tcW w:w="694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486A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701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447C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Cerro Largo/RS</w:t>
            </w:r>
          </w:p>
        </w:tc>
        <w:tc>
          <w:tcPr>
            <w:tcW w:w="1418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13F9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Chapecó/SC</w:t>
            </w:r>
          </w:p>
        </w:tc>
        <w:tc>
          <w:tcPr>
            <w:tcW w:w="1417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29DF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Erechim/RS</w:t>
            </w:r>
          </w:p>
        </w:tc>
        <w:tc>
          <w:tcPr>
            <w:tcW w:w="1418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37F1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Laranjeiras do Sul/PR</w:t>
            </w:r>
          </w:p>
        </w:tc>
        <w:tc>
          <w:tcPr>
            <w:tcW w:w="1417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C98E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Passo Fundo/RS</w:t>
            </w:r>
          </w:p>
        </w:tc>
        <w:tc>
          <w:tcPr>
            <w:tcW w:w="1559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11E7B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Campus Realeza/PR</w:t>
            </w:r>
          </w:p>
        </w:tc>
      </w:tr>
      <w:tr w:rsidR="001D1FDF" w14:paraId="30DD6423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5590C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5B92" w14:textId="1254E65B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DFD4" w14:textId="30B7B2D8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C884" w14:textId="2A6CF31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65D93" w14:textId="68D40FB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0A059" w14:textId="7ADC19BB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46F43" w14:textId="1ABA5F06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62708D1C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63DD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7A30C" w14:textId="1ED4E27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6F2DA" w14:textId="6B6BBA3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79D2" w14:textId="5267992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6B52" w14:textId="7DFC481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F058" w14:textId="6FD94A17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4BB6" w14:textId="0C59E600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36EBA16B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5F17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E52F" w14:textId="4C3AB1B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F338" w14:textId="0BD3824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9F90" w14:textId="41B304F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004D" w14:textId="538C1FF6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4B29" w14:textId="6008FAD8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4A49" w14:textId="2DDF067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36159129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C69FB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BBCC" w14:textId="1CD61728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3615" w14:textId="77777777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AD95" w14:textId="4C98CBF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DA77" w14:textId="76CDB4A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B696" w14:textId="5E582699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78EB" w14:textId="59B70C1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1875E8B6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97CD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D2891" w14:textId="7DF42993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A2057" w14:textId="4C5BEF32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5F07" w14:textId="18D8B31C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7CF1" w14:textId="03D83793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EFFC" w14:textId="40B1E62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6680" w14:textId="130EFAA2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0872C7D6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D4809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D7D1" w14:textId="67F970D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3501" w14:textId="63379FC7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5D86" w14:textId="675FD9E9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C8C1" w14:textId="1AEF3F66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D5D3E" w14:textId="4CB6C6A3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F827" w14:textId="69CF31C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503240C5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2426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DA7C2" w14:textId="1C1A526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A2B4" w14:textId="6101C61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3BC71" w14:textId="7930D253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07DA" w14:textId="1C6210F2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1701" w14:textId="39C02BE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A4EEA" w14:textId="1C6A6C0F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4662EA07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B6A2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0B7A3" w14:textId="24F9ADEA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B77E" w14:textId="20B398CD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916FE" w14:textId="5D690361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ED48" w14:textId="1C615790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C948" w14:textId="163C24ED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BF2C" w14:textId="779B2735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241F1101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8EFE0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B8E3" w14:textId="4FAA53FB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A9CC" w14:textId="60704F98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959A" w14:textId="2C29F387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3261" w14:textId="7289D128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674CD" w14:textId="5311F250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B3D7" w14:textId="07C2B121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 w:rsidR="001D1FDF" w14:paraId="19008873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1B4B" w14:textId="77777777" w:rsidR="001D1FDF" w:rsidRDefault="001D1FDF" w:rsidP="001D1FDF">
            <w:pPr>
              <w:widowControl/>
              <w:spacing w:after="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92D5" w14:textId="72D6DA7E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7DD28" w14:textId="7C7D6D4B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10F7" w14:textId="5C928822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8781" w14:textId="1CF42094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4D69" w14:textId="6F3D47B0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07E0D" w14:textId="368A35C3" w:rsidR="001D1FDF" w:rsidRDefault="001D1FDF" w:rsidP="001D1FDF">
            <w:pPr>
              <w:widowControl/>
              <w:spacing w:after="0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</w:tbl>
    <w:p w14:paraId="74B4D461" w14:textId="72A4A165" w:rsidR="000C78B7" w:rsidRPr="00E77296" w:rsidRDefault="000C78B7" w:rsidP="0027212D">
      <w:pPr>
        <w:pStyle w:val="TableContents"/>
        <w:spacing w:after="0"/>
        <w:jc w:val="center"/>
        <w:rPr>
          <w:rFonts w:ascii="Times New Roman" w:hAnsi="Times New Roman"/>
        </w:rPr>
      </w:pPr>
    </w:p>
    <w:tbl>
      <w:tblPr>
        <w:tblStyle w:val="Tabelacomgrade"/>
        <w:tblW w:w="0" w:type="auto"/>
        <w:tblBorders>
          <w:top w:val="single" w:sz="12" w:space="0" w:color="F2F2F2" w:themeColor="background1" w:themeShade="F2"/>
          <w:left w:val="single" w:sz="12" w:space="0" w:color="F2F2F2" w:themeColor="background1" w:themeShade="F2"/>
          <w:bottom w:val="single" w:sz="12" w:space="0" w:color="F2F2F2" w:themeColor="background1" w:themeShade="F2"/>
          <w:right w:val="single" w:sz="12" w:space="0" w:color="F2F2F2" w:themeColor="background1" w:themeShade="F2"/>
          <w:insideH w:val="single" w:sz="12" w:space="0" w:color="F2F2F2" w:themeColor="background1" w:themeShade="F2"/>
          <w:insideV w:val="single" w:sz="12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537"/>
        <w:gridCol w:w="2126"/>
        <w:gridCol w:w="4946"/>
      </w:tblGrid>
      <w:tr w:rsidR="000C78B7" w14:paraId="4249A745" w14:textId="77777777" w:rsidTr="00032D30">
        <w:tc>
          <w:tcPr>
            <w:tcW w:w="9609" w:type="dxa"/>
            <w:gridSpan w:val="3"/>
            <w:shd w:val="clear" w:color="auto" w:fill="F2F2F2" w:themeFill="background1" w:themeFillShade="F2"/>
            <w:vAlign w:val="center"/>
          </w:tcPr>
          <w:p w14:paraId="4D549E4C" w14:textId="0465E5E4" w:rsidR="000C78B7" w:rsidRPr="000C78B7" w:rsidRDefault="00032D30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RELAÇÃO DE </w:t>
            </w:r>
            <w:r w:rsidR="000C78B7" w:rsidRPr="000C78B7">
              <w:rPr>
                <w:rFonts w:ascii="Times New Roman" w:hAnsi="Times New Roman"/>
                <w:b/>
                <w:bCs/>
              </w:rPr>
              <w:t>ENDEREÇOS</w:t>
            </w:r>
            <w:r w:rsidR="000B7263">
              <w:rPr>
                <w:rFonts w:ascii="Times New Roman" w:hAnsi="Times New Roman"/>
                <w:b/>
                <w:bCs/>
              </w:rPr>
              <w:t xml:space="preserve"> E </w:t>
            </w:r>
            <w:proofErr w:type="spellStart"/>
            <w:r w:rsidR="000B7263">
              <w:rPr>
                <w:rFonts w:ascii="Times New Roman" w:hAnsi="Times New Roman"/>
                <w:b/>
                <w:bCs/>
              </w:rPr>
              <w:t>CNPJ’s</w:t>
            </w:r>
            <w:proofErr w:type="spellEnd"/>
          </w:p>
        </w:tc>
      </w:tr>
      <w:tr w:rsidR="000C78B7" w14:paraId="10EB6A3C" w14:textId="77777777" w:rsidTr="000B7263">
        <w:tc>
          <w:tcPr>
            <w:tcW w:w="2537" w:type="dxa"/>
            <w:shd w:val="clear" w:color="auto" w:fill="E2EFD9" w:themeFill="accent6" w:themeFillTint="33"/>
            <w:vAlign w:val="center"/>
          </w:tcPr>
          <w:p w14:paraId="08404586" w14:textId="4C711DC7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  <w:b/>
                <w:bCs/>
              </w:rPr>
              <w:t>Campus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4B7D722" w14:textId="190C92F2" w:rsidR="000C78B7" w:rsidRP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C78B7">
              <w:rPr>
                <w:rFonts w:ascii="Times New Roman" w:hAnsi="Times New Roman"/>
                <w:b/>
                <w:bCs/>
              </w:rPr>
              <w:t>CNPJ</w:t>
            </w:r>
          </w:p>
        </w:tc>
        <w:tc>
          <w:tcPr>
            <w:tcW w:w="4946" w:type="dxa"/>
            <w:shd w:val="clear" w:color="auto" w:fill="E2EFD9" w:themeFill="accent6" w:themeFillTint="33"/>
            <w:vAlign w:val="center"/>
          </w:tcPr>
          <w:p w14:paraId="3BC508B2" w14:textId="2E5F5A4F" w:rsidR="000C78B7" w:rsidRP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C78B7">
              <w:rPr>
                <w:rFonts w:ascii="Times New Roman" w:hAnsi="Times New Roman"/>
                <w:b/>
                <w:bCs/>
              </w:rPr>
              <w:t>Endereço</w:t>
            </w:r>
          </w:p>
        </w:tc>
      </w:tr>
      <w:tr w:rsidR="000C78B7" w14:paraId="58CF78FB" w14:textId="77777777" w:rsidTr="000B7263">
        <w:tc>
          <w:tcPr>
            <w:tcW w:w="2537" w:type="dxa"/>
            <w:vAlign w:val="center"/>
          </w:tcPr>
          <w:p w14:paraId="325743E8" w14:textId="7129C4F4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Cerro Largo/RS</w:t>
            </w:r>
          </w:p>
        </w:tc>
        <w:tc>
          <w:tcPr>
            <w:tcW w:w="2126" w:type="dxa"/>
            <w:vAlign w:val="center"/>
          </w:tcPr>
          <w:p w14:paraId="58D4F964" w14:textId="42F57621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</w:rPr>
              <w:t>11.234.780/0003-12</w:t>
            </w:r>
          </w:p>
        </w:tc>
        <w:tc>
          <w:tcPr>
            <w:tcW w:w="4946" w:type="dxa"/>
            <w:vAlign w:val="center"/>
          </w:tcPr>
          <w:p w14:paraId="7D70508F" w14:textId="65225FF5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Rua Major Antônio Cardoso, nº590, Centro, Cerro Largo/RS, CEP</w:t>
            </w:r>
            <w:r>
              <w:rPr>
                <w:rFonts w:ascii="Times New Roman" w:hAnsi="Times New Roman"/>
              </w:rPr>
              <w:t>:</w:t>
            </w:r>
            <w:r w:rsidRPr="00032D30">
              <w:rPr>
                <w:rFonts w:ascii="Times New Roman" w:hAnsi="Times New Roman"/>
              </w:rPr>
              <w:t xml:space="preserve"> 97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900-000</w:t>
            </w:r>
          </w:p>
        </w:tc>
      </w:tr>
      <w:tr w:rsidR="000C78B7" w14:paraId="5B1A917B" w14:textId="77777777" w:rsidTr="000B7263">
        <w:tc>
          <w:tcPr>
            <w:tcW w:w="2537" w:type="dxa"/>
            <w:vAlign w:val="center"/>
          </w:tcPr>
          <w:p w14:paraId="2A6118EA" w14:textId="466C5CE4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Chapecó/SC</w:t>
            </w:r>
          </w:p>
        </w:tc>
        <w:tc>
          <w:tcPr>
            <w:tcW w:w="2126" w:type="dxa"/>
            <w:vAlign w:val="center"/>
          </w:tcPr>
          <w:p w14:paraId="6A0599C7" w14:textId="33282B83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</w:rPr>
              <w:t>11.234.780/0001-50</w:t>
            </w:r>
          </w:p>
        </w:tc>
        <w:tc>
          <w:tcPr>
            <w:tcW w:w="4946" w:type="dxa"/>
            <w:vAlign w:val="center"/>
          </w:tcPr>
          <w:p w14:paraId="73E96026" w14:textId="57EBA9D8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Rodovia SC 484 - Km 2, Bairro Fronteira Sul, Chapecó/SC, CEP</w:t>
            </w:r>
            <w:r>
              <w:rPr>
                <w:rFonts w:ascii="Times New Roman" w:hAnsi="Times New Roman"/>
              </w:rPr>
              <w:t>:</w:t>
            </w:r>
            <w:r w:rsidRPr="00032D30">
              <w:rPr>
                <w:rFonts w:ascii="Times New Roman" w:hAnsi="Times New Roman"/>
              </w:rPr>
              <w:t xml:space="preserve"> 89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815-899.</w:t>
            </w:r>
          </w:p>
        </w:tc>
      </w:tr>
      <w:tr w:rsidR="000C78B7" w14:paraId="749E6CD2" w14:textId="77777777" w:rsidTr="000B7263">
        <w:tc>
          <w:tcPr>
            <w:tcW w:w="2537" w:type="dxa"/>
            <w:vAlign w:val="center"/>
          </w:tcPr>
          <w:p w14:paraId="254C094E" w14:textId="0F0120F8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Erechim/RS</w:t>
            </w:r>
          </w:p>
        </w:tc>
        <w:tc>
          <w:tcPr>
            <w:tcW w:w="2126" w:type="dxa"/>
            <w:vAlign w:val="center"/>
          </w:tcPr>
          <w:p w14:paraId="710DC535" w14:textId="544AB283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</w:rPr>
              <w:t>11.234.780/0002-31</w:t>
            </w:r>
          </w:p>
        </w:tc>
        <w:tc>
          <w:tcPr>
            <w:tcW w:w="4946" w:type="dxa"/>
            <w:vAlign w:val="center"/>
          </w:tcPr>
          <w:p w14:paraId="38537438" w14:textId="62FC3C48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Rodovia ERS 135, Km 72, nº 200. Erechim/RS, CEP: 99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700-970</w:t>
            </w:r>
          </w:p>
        </w:tc>
      </w:tr>
      <w:tr w:rsidR="000C78B7" w14:paraId="01BDB657" w14:textId="77777777" w:rsidTr="000B7263">
        <w:tc>
          <w:tcPr>
            <w:tcW w:w="2537" w:type="dxa"/>
            <w:vAlign w:val="center"/>
          </w:tcPr>
          <w:p w14:paraId="7CC1A461" w14:textId="3D141E2F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Laranjeiras do Sul/PR</w:t>
            </w:r>
          </w:p>
        </w:tc>
        <w:tc>
          <w:tcPr>
            <w:tcW w:w="2126" w:type="dxa"/>
            <w:vAlign w:val="center"/>
          </w:tcPr>
          <w:p w14:paraId="2BCC1340" w14:textId="7D3C6BFE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</w:rPr>
              <w:t>11.234.780/0004-01</w:t>
            </w:r>
          </w:p>
        </w:tc>
        <w:tc>
          <w:tcPr>
            <w:tcW w:w="4946" w:type="dxa"/>
            <w:vAlign w:val="center"/>
          </w:tcPr>
          <w:p w14:paraId="4F0B5B63" w14:textId="7EC0DE13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BR 158, Km 405, zona rural. Laranjeiras do Sul/PR, CEP: 85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301-970</w:t>
            </w:r>
          </w:p>
        </w:tc>
      </w:tr>
      <w:tr w:rsidR="000C78B7" w14:paraId="0B355EA2" w14:textId="77777777" w:rsidTr="000B7263">
        <w:tc>
          <w:tcPr>
            <w:tcW w:w="2537" w:type="dxa"/>
            <w:vAlign w:val="center"/>
          </w:tcPr>
          <w:p w14:paraId="6608E51F" w14:textId="5D1F736B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Passo Fundo/RS</w:t>
            </w:r>
          </w:p>
        </w:tc>
        <w:tc>
          <w:tcPr>
            <w:tcW w:w="2126" w:type="dxa"/>
            <w:vAlign w:val="center"/>
          </w:tcPr>
          <w:p w14:paraId="7E4AB4F8" w14:textId="7DBA5BB8" w:rsidR="000C78B7" w:rsidRDefault="00032D30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11.234.780/0006-65</w:t>
            </w:r>
          </w:p>
        </w:tc>
        <w:tc>
          <w:tcPr>
            <w:tcW w:w="4946" w:type="dxa"/>
            <w:vAlign w:val="center"/>
          </w:tcPr>
          <w:p w14:paraId="130D95B8" w14:textId="11092962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>Rua Capitão Araújo, nº 20, Centro, Passo Fundo/RS, CEP: 99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010-200</w:t>
            </w:r>
          </w:p>
        </w:tc>
      </w:tr>
      <w:tr w:rsidR="000C78B7" w14:paraId="05DE0FD8" w14:textId="77777777" w:rsidTr="000B7263">
        <w:tc>
          <w:tcPr>
            <w:tcW w:w="2537" w:type="dxa"/>
            <w:vAlign w:val="center"/>
          </w:tcPr>
          <w:p w14:paraId="197C1577" w14:textId="70BB5100" w:rsidR="000C78B7" w:rsidRDefault="000C78B7" w:rsidP="000C78B7">
            <w:pPr>
              <w:pStyle w:val="TableContents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Campus Realeza/PR</w:t>
            </w:r>
          </w:p>
        </w:tc>
        <w:tc>
          <w:tcPr>
            <w:tcW w:w="2126" w:type="dxa"/>
            <w:vAlign w:val="center"/>
          </w:tcPr>
          <w:p w14:paraId="48503AF1" w14:textId="1DD28B6B" w:rsidR="000C78B7" w:rsidRDefault="000C78B7" w:rsidP="0027212D">
            <w:pPr>
              <w:pStyle w:val="TableContents"/>
              <w:spacing w:after="0"/>
              <w:jc w:val="center"/>
              <w:rPr>
                <w:rFonts w:ascii="Times New Roman" w:hAnsi="Times New Roman"/>
              </w:rPr>
            </w:pPr>
            <w:r w:rsidRPr="000C78B7">
              <w:rPr>
                <w:rFonts w:ascii="Times New Roman" w:hAnsi="Times New Roman"/>
              </w:rPr>
              <w:t>11.234.780/0005-84</w:t>
            </w:r>
          </w:p>
        </w:tc>
        <w:tc>
          <w:tcPr>
            <w:tcW w:w="4946" w:type="dxa"/>
            <w:vAlign w:val="center"/>
          </w:tcPr>
          <w:p w14:paraId="48F1F8AE" w14:textId="0EADE422" w:rsidR="000C78B7" w:rsidRDefault="00032D30" w:rsidP="00032D30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32D30">
              <w:rPr>
                <w:rFonts w:ascii="Times New Roman" w:hAnsi="Times New Roman"/>
              </w:rPr>
              <w:t xml:space="preserve">Rodovia PR 182 - Km 466, Avenida Edmundo </w:t>
            </w:r>
            <w:proofErr w:type="spellStart"/>
            <w:r w:rsidRPr="00032D30">
              <w:rPr>
                <w:rFonts w:ascii="Times New Roman" w:hAnsi="Times New Roman"/>
              </w:rPr>
              <w:t>Gaievski</w:t>
            </w:r>
            <w:proofErr w:type="spellEnd"/>
            <w:r w:rsidRPr="00032D30">
              <w:rPr>
                <w:rFonts w:ascii="Times New Roman" w:hAnsi="Times New Roman"/>
              </w:rPr>
              <w:t>, nº. 1000, Realeza/PR, CEP</w:t>
            </w:r>
            <w:r>
              <w:rPr>
                <w:rFonts w:ascii="Times New Roman" w:hAnsi="Times New Roman"/>
              </w:rPr>
              <w:t>:</w:t>
            </w:r>
            <w:r w:rsidRPr="00032D30">
              <w:rPr>
                <w:rFonts w:ascii="Times New Roman" w:hAnsi="Times New Roman"/>
              </w:rPr>
              <w:t xml:space="preserve"> 85</w:t>
            </w:r>
            <w:r>
              <w:rPr>
                <w:rFonts w:ascii="Times New Roman" w:hAnsi="Times New Roman"/>
              </w:rPr>
              <w:t>.</w:t>
            </w:r>
            <w:r w:rsidRPr="00032D30">
              <w:rPr>
                <w:rFonts w:ascii="Times New Roman" w:hAnsi="Times New Roman"/>
              </w:rPr>
              <w:t>770-000</w:t>
            </w:r>
          </w:p>
        </w:tc>
      </w:tr>
      <w:tr w:rsidR="000B7263" w:rsidRPr="000B7263" w14:paraId="4B31FA0E" w14:textId="77777777" w:rsidTr="00105BCD">
        <w:tc>
          <w:tcPr>
            <w:tcW w:w="9609" w:type="dxa"/>
            <w:gridSpan w:val="3"/>
            <w:vAlign w:val="center"/>
          </w:tcPr>
          <w:p w14:paraId="15FCF724" w14:textId="13067615" w:rsidR="007C3616" w:rsidRPr="000B7263" w:rsidRDefault="007C3616" w:rsidP="007C3616">
            <w:pPr>
              <w:pStyle w:val="TableContents"/>
              <w:spacing w:after="0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0B7263">
              <w:rPr>
                <w:rFonts w:ascii="Times New Roman" w:hAnsi="Times New Roman"/>
                <w:b/>
                <w:bCs/>
                <w:u w:val="single"/>
              </w:rPr>
              <w:t>Observaç</w:t>
            </w:r>
            <w:r w:rsidR="000B7263">
              <w:rPr>
                <w:rFonts w:ascii="Times New Roman" w:hAnsi="Times New Roman"/>
                <w:b/>
                <w:bCs/>
                <w:u w:val="single"/>
              </w:rPr>
              <w:t>ão</w:t>
            </w:r>
            <w:r w:rsidRPr="000B7263">
              <w:rPr>
                <w:rFonts w:ascii="Times New Roman" w:hAnsi="Times New Roman"/>
                <w:b/>
                <w:bCs/>
                <w:u w:val="single"/>
              </w:rPr>
              <w:t>:</w:t>
            </w:r>
          </w:p>
          <w:p w14:paraId="38A91FB3" w14:textId="65289D84" w:rsidR="007C3616" w:rsidRPr="000B7263" w:rsidRDefault="007C3616" w:rsidP="007C3616">
            <w:pPr>
              <w:pStyle w:val="TableContents"/>
              <w:spacing w:after="0"/>
              <w:jc w:val="both"/>
              <w:rPr>
                <w:rFonts w:ascii="Times New Roman" w:hAnsi="Times New Roman"/>
              </w:rPr>
            </w:pPr>
            <w:r w:rsidRPr="000B7263">
              <w:rPr>
                <w:rFonts w:ascii="Times New Roman" w:hAnsi="Times New Roman"/>
                <w:sz w:val="20"/>
                <w:szCs w:val="20"/>
              </w:rPr>
              <w:t>A entrega dos bens deverá ser realizada em horários posteriormente definido e indicados na Nota de Empenho, e habitualmente ocorrerá durante o horário de expediente, das 08h00min às 12h00min e das 13h30min às 17h30min, podendo, a critério da UFFS, ser alterada para outros horários (noturnos, ou dias não úteis), caso a entrega possa acarretar prejuízos ao normal desenvolvimento dos trabalhos da Instituição, sem ônus adicionais a UFFS.</w:t>
            </w:r>
          </w:p>
        </w:tc>
      </w:tr>
    </w:tbl>
    <w:p w14:paraId="585544A3" w14:textId="013ED9FE" w:rsidR="001D1FDF" w:rsidRDefault="001D1FDF" w:rsidP="0027212D">
      <w:pPr>
        <w:pStyle w:val="TableContents"/>
        <w:spacing w:after="0"/>
        <w:jc w:val="center"/>
        <w:rPr>
          <w:rFonts w:ascii="Times New Roman" w:hAnsi="Times New Roman"/>
        </w:rPr>
      </w:pPr>
    </w:p>
    <w:p w14:paraId="633D93BA" w14:textId="4C593816" w:rsidR="007F3042" w:rsidRPr="007F3042" w:rsidRDefault="007F3042" w:rsidP="007F3042"/>
    <w:p w14:paraId="15C9906B" w14:textId="70B605FA" w:rsidR="007F3042" w:rsidRPr="007F3042" w:rsidRDefault="007F3042" w:rsidP="007F3042">
      <w:pPr>
        <w:tabs>
          <w:tab w:val="left" w:pos="1795"/>
        </w:tabs>
      </w:pPr>
      <w:r>
        <w:tab/>
      </w:r>
    </w:p>
    <w:sectPr w:rsidR="007F3042" w:rsidRPr="007F3042" w:rsidSect="001849BC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CF983" w14:textId="77777777" w:rsidR="0091746D" w:rsidRDefault="0091746D" w:rsidP="00301662">
      <w:pPr>
        <w:spacing w:after="0" w:line="240" w:lineRule="auto"/>
      </w:pPr>
      <w:r>
        <w:separator/>
      </w:r>
    </w:p>
  </w:endnote>
  <w:endnote w:type="continuationSeparator" w:id="0">
    <w:p w14:paraId="0EAEA0ED" w14:textId="77777777" w:rsidR="0091746D" w:rsidRDefault="0091746D" w:rsidP="0030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33842" w14:textId="611F69E6" w:rsidR="00AF5D97" w:rsidRPr="00FB7738" w:rsidRDefault="00AF5D97" w:rsidP="00301662">
    <w:pPr>
      <w:pStyle w:val="Rodap1"/>
      <w:jc w:val="right"/>
      <w:rPr>
        <w:rFonts w:cs="Times New Roman"/>
      </w:rPr>
    </w:pPr>
    <w:r w:rsidRPr="00FB7738">
      <w:rPr>
        <w:rFonts w:cs="Times New Roman"/>
        <w:color w:val="auto"/>
      </w:rPr>
      <w:fldChar w:fldCharType="begin"/>
    </w:r>
    <w:r w:rsidRPr="00FB7738">
      <w:rPr>
        <w:rFonts w:cs="Times New Roman"/>
        <w:color w:val="auto"/>
      </w:rPr>
      <w:instrText>PAGE</w:instrText>
    </w:r>
    <w:r w:rsidRPr="00FB7738">
      <w:rPr>
        <w:rFonts w:cs="Times New Roman"/>
        <w:color w:val="auto"/>
      </w:rPr>
      <w:fldChar w:fldCharType="separate"/>
    </w:r>
    <w:r w:rsidRPr="00FB7738">
      <w:rPr>
        <w:rFonts w:cs="Times New Roman"/>
        <w:noProof/>
        <w:color w:val="auto"/>
      </w:rPr>
      <w:t>1</w:t>
    </w:r>
    <w:r w:rsidRPr="00FB7738">
      <w:rPr>
        <w:rFonts w:cs="Times New Roman"/>
        <w:color w:val="auto"/>
      </w:rPr>
      <w:fldChar w:fldCharType="end"/>
    </w:r>
    <w:r w:rsidRPr="00FB7738">
      <w:rPr>
        <w:rFonts w:cs="Times New Roman"/>
        <w:color w:val="auto"/>
        <w:sz w:val="20"/>
        <w:szCs w:val="20"/>
        <w:shd w:val="clear" w:color="auto" w:fill="FFFFFF"/>
      </w:rPr>
      <w:t xml:space="preserve"> de </w:t>
    </w:r>
    <w:r w:rsidRPr="00FB7738">
      <w:rPr>
        <w:rFonts w:cs="Times New Roman"/>
        <w:color w:val="auto"/>
        <w:sz w:val="20"/>
        <w:szCs w:val="20"/>
        <w:shd w:val="clear" w:color="auto" w:fill="FFFFFF"/>
      </w:rPr>
      <w:fldChar w:fldCharType="begin"/>
    </w:r>
    <w:r w:rsidRPr="00FB7738">
      <w:rPr>
        <w:rFonts w:cs="Times New Roman"/>
        <w:color w:val="auto"/>
      </w:rPr>
      <w:instrText>NUMPAGES</w:instrText>
    </w:r>
    <w:r w:rsidRPr="00FB7738">
      <w:rPr>
        <w:rFonts w:cs="Times New Roman"/>
        <w:color w:val="auto"/>
      </w:rPr>
      <w:fldChar w:fldCharType="separate"/>
    </w:r>
    <w:r w:rsidRPr="00FB7738">
      <w:rPr>
        <w:rFonts w:cs="Times New Roman"/>
        <w:noProof/>
        <w:color w:val="auto"/>
      </w:rPr>
      <w:t>2</w:t>
    </w:r>
    <w:r w:rsidRPr="00FB7738"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2A4DA" w14:textId="77777777" w:rsidR="0091746D" w:rsidRDefault="0091746D" w:rsidP="00301662">
      <w:pPr>
        <w:spacing w:after="0" w:line="240" w:lineRule="auto"/>
      </w:pPr>
      <w:r>
        <w:separator/>
      </w:r>
    </w:p>
  </w:footnote>
  <w:footnote w:type="continuationSeparator" w:id="0">
    <w:p w14:paraId="4FFAF02A" w14:textId="77777777" w:rsidR="0091746D" w:rsidRDefault="0091746D" w:rsidP="0030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49051" w14:textId="0FC00378" w:rsidR="007A53E3" w:rsidRPr="007A53E3" w:rsidRDefault="007A53E3" w:rsidP="007A53E3">
    <w:pPr>
      <w:pStyle w:val="Cabealho"/>
      <w:jc w:val="center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7A53E3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5491A6B0" wp14:editId="635D5CDA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11603A" w14:textId="77777777" w:rsidR="007A53E3" w:rsidRPr="007A53E3" w:rsidRDefault="007A53E3" w:rsidP="007A53E3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7A53E3">
      <w:rPr>
        <w:rFonts w:ascii="Times New Roman" w:eastAsia="Times New Roman" w:hAnsi="Times New Roman" w:cs="Times New Roman"/>
        <w:sz w:val="20"/>
        <w:szCs w:val="20"/>
        <w:lang w:eastAsia="pt-BR"/>
      </w:rPr>
      <w:t>SERVIÇO PÚBLICO FEDERAL</w:t>
    </w:r>
  </w:p>
  <w:p w14:paraId="79A53AA7" w14:textId="77777777" w:rsidR="007A53E3" w:rsidRPr="007A53E3" w:rsidRDefault="007A53E3" w:rsidP="007A53E3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7A53E3">
      <w:rPr>
        <w:rFonts w:ascii="Times New Roman" w:eastAsia="Times New Roman" w:hAnsi="Times New Roman" w:cs="Times New Roman"/>
        <w:sz w:val="20"/>
        <w:szCs w:val="20"/>
        <w:lang w:eastAsia="pt-BR"/>
      </w:rPr>
      <w:t>UNIVERSIDADE FEDERAL DA FRONTEIRA SUL</w:t>
    </w:r>
  </w:p>
  <w:p w14:paraId="52C8119A" w14:textId="77777777" w:rsidR="007A53E3" w:rsidRPr="007A53E3" w:rsidRDefault="007A53E3" w:rsidP="007A53E3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t-BR"/>
      </w:rPr>
    </w:pPr>
    <w:hyperlink r:id="rId2" w:history="1">
      <w:r w:rsidRPr="007A53E3">
        <w:rPr>
          <w:rStyle w:val="Hyperlink"/>
          <w:rFonts w:ascii="Times New Roman" w:eastAsia="Times New Roman" w:hAnsi="Times New Roman" w:cs="Times New Roman"/>
          <w:b/>
          <w:bCs/>
          <w:sz w:val="20"/>
          <w:szCs w:val="20"/>
          <w:lang w:eastAsia="pt-BR" w:bidi="hi-IN"/>
        </w:rPr>
        <w:t>www.uffs.edu.br</w:t>
      </w:r>
    </w:hyperlink>
  </w:p>
  <w:p w14:paraId="5FA37B7D" w14:textId="0B1DA505" w:rsidR="001D1FDF" w:rsidRPr="000B7263" w:rsidRDefault="001D1FDF" w:rsidP="005F0CCA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45915"/>
    <w:multiLevelType w:val="multilevel"/>
    <w:tmpl w:val="F32683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0A06BC7"/>
    <w:multiLevelType w:val="hybridMultilevel"/>
    <w:tmpl w:val="2D183D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23804"/>
    <w:multiLevelType w:val="multilevel"/>
    <w:tmpl w:val="B06A6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000000" w:themeColor="text1"/>
      </w:rPr>
    </w:lvl>
  </w:abstractNum>
  <w:abstractNum w:abstractNumId="3" w15:restartNumberingAfterBreak="0">
    <w:nsid w:val="3DF4089C"/>
    <w:multiLevelType w:val="hybridMultilevel"/>
    <w:tmpl w:val="FE8CE082"/>
    <w:lvl w:ilvl="0" w:tplc="7C40188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3F4374"/>
    <w:multiLevelType w:val="hybridMultilevel"/>
    <w:tmpl w:val="0A26ACDA"/>
    <w:lvl w:ilvl="0" w:tplc="40DED48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E1D5B"/>
    <w:multiLevelType w:val="multilevel"/>
    <w:tmpl w:val="AF96A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B146ECB"/>
    <w:multiLevelType w:val="hybridMultilevel"/>
    <w:tmpl w:val="7E46A5A0"/>
    <w:lvl w:ilvl="0" w:tplc="552020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DC2"/>
    <w:rsid w:val="000203A6"/>
    <w:rsid w:val="00032D30"/>
    <w:rsid w:val="000369CB"/>
    <w:rsid w:val="000433F0"/>
    <w:rsid w:val="000442BF"/>
    <w:rsid w:val="00061BB9"/>
    <w:rsid w:val="00061E38"/>
    <w:rsid w:val="000714AB"/>
    <w:rsid w:val="000954FF"/>
    <w:rsid w:val="000B7263"/>
    <w:rsid w:val="000B766B"/>
    <w:rsid w:val="000C78B7"/>
    <w:rsid w:val="000D060F"/>
    <w:rsid w:val="00100143"/>
    <w:rsid w:val="00136305"/>
    <w:rsid w:val="00145B57"/>
    <w:rsid w:val="00161656"/>
    <w:rsid w:val="0018124B"/>
    <w:rsid w:val="001849BC"/>
    <w:rsid w:val="00184C21"/>
    <w:rsid w:val="001974BD"/>
    <w:rsid w:val="001A26E1"/>
    <w:rsid w:val="001D1FDF"/>
    <w:rsid w:val="001E4F3A"/>
    <w:rsid w:val="002125C1"/>
    <w:rsid w:val="00220016"/>
    <w:rsid w:val="00254EEF"/>
    <w:rsid w:val="00270663"/>
    <w:rsid w:val="0027212D"/>
    <w:rsid w:val="00272707"/>
    <w:rsid w:val="00286BBB"/>
    <w:rsid w:val="002876B8"/>
    <w:rsid w:val="00295E1C"/>
    <w:rsid w:val="002A140E"/>
    <w:rsid w:val="002C54CF"/>
    <w:rsid w:val="002D01B7"/>
    <w:rsid w:val="002E545B"/>
    <w:rsid w:val="002F3AA7"/>
    <w:rsid w:val="00301662"/>
    <w:rsid w:val="003037DA"/>
    <w:rsid w:val="00312D40"/>
    <w:rsid w:val="00320534"/>
    <w:rsid w:val="00320DB9"/>
    <w:rsid w:val="0032726A"/>
    <w:rsid w:val="0033335A"/>
    <w:rsid w:val="00340B14"/>
    <w:rsid w:val="003757CB"/>
    <w:rsid w:val="00380F24"/>
    <w:rsid w:val="00383A87"/>
    <w:rsid w:val="003A15D1"/>
    <w:rsid w:val="003A3212"/>
    <w:rsid w:val="003A528F"/>
    <w:rsid w:val="003B322D"/>
    <w:rsid w:val="003C4D46"/>
    <w:rsid w:val="003D0397"/>
    <w:rsid w:val="003D21D0"/>
    <w:rsid w:val="003F3045"/>
    <w:rsid w:val="003F39A4"/>
    <w:rsid w:val="00406178"/>
    <w:rsid w:val="00425D25"/>
    <w:rsid w:val="00430530"/>
    <w:rsid w:val="004530D4"/>
    <w:rsid w:val="00471F8D"/>
    <w:rsid w:val="004869D6"/>
    <w:rsid w:val="00490B80"/>
    <w:rsid w:val="004A6E9F"/>
    <w:rsid w:val="004B228C"/>
    <w:rsid w:val="004B525C"/>
    <w:rsid w:val="004C0CA1"/>
    <w:rsid w:val="004C2333"/>
    <w:rsid w:val="004D7C20"/>
    <w:rsid w:val="004E3570"/>
    <w:rsid w:val="004F0A71"/>
    <w:rsid w:val="004F1552"/>
    <w:rsid w:val="00503660"/>
    <w:rsid w:val="005119F9"/>
    <w:rsid w:val="00526638"/>
    <w:rsid w:val="00532F55"/>
    <w:rsid w:val="00543824"/>
    <w:rsid w:val="005562C7"/>
    <w:rsid w:val="0056317C"/>
    <w:rsid w:val="0056552E"/>
    <w:rsid w:val="005662D0"/>
    <w:rsid w:val="00591881"/>
    <w:rsid w:val="00595A83"/>
    <w:rsid w:val="005A4BC5"/>
    <w:rsid w:val="005B0530"/>
    <w:rsid w:val="005D2F2C"/>
    <w:rsid w:val="005D674B"/>
    <w:rsid w:val="005E7CBE"/>
    <w:rsid w:val="005F0CCA"/>
    <w:rsid w:val="00615346"/>
    <w:rsid w:val="00631C86"/>
    <w:rsid w:val="0063269B"/>
    <w:rsid w:val="0067231A"/>
    <w:rsid w:val="006A2670"/>
    <w:rsid w:val="006B4D9C"/>
    <w:rsid w:val="006D7FD2"/>
    <w:rsid w:val="0070715C"/>
    <w:rsid w:val="0071646D"/>
    <w:rsid w:val="00725B5C"/>
    <w:rsid w:val="00734421"/>
    <w:rsid w:val="00741FA7"/>
    <w:rsid w:val="00742D32"/>
    <w:rsid w:val="0077194E"/>
    <w:rsid w:val="00771E3F"/>
    <w:rsid w:val="007805C6"/>
    <w:rsid w:val="00780F50"/>
    <w:rsid w:val="00791A7D"/>
    <w:rsid w:val="007A53E3"/>
    <w:rsid w:val="007C3616"/>
    <w:rsid w:val="007F0A7D"/>
    <w:rsid w:val="007F0BAF"/>
    <w:rsid w:val="007F3042"/>
    <w:rsid w:val="007F714E"/>
    <w:rsid w:val="008030A3"/>
    <w:rsid w:val="00807434"/>
    <w:rsid w:val="00813D27"/>
    <w:rsid w:val="00813F24"/>
    <w:rsid w:val="0083015D"/>
    <w:rsid w:val="00844D04"/>
    <w:rsid w:val="00876486"/>
    <w:rsid w:val="008827FC"/>
    <w:rsid w:val="00884FE5"/>
    <w:rsid w:val="0089572E"/>
    <w:rsid w:val="008B57B6"/>
    <w:rsid w:val="008C180D"/>
    <w:rsid w:val="008C6E55"/>
    <w:rsid w:val="008F7281"/>
    <w:rsid w:val="0091746D"/>
    <w:rsid w:val="00925E43"/>
    <w:rsid w:val="00935A67"/>
    <w:rsid w:val="00944930"/>
    <w:rsid w:val="00955411"/>
    <w:rsid w:val="00965A42"/>
    <w:rsid w:val="00981892"/>
    <w:rsid w:val="00985E9C"/>
    <w:rsid w:val="009B45B1"/>
    <w:rsid w:val="009D2794"/>
    <w:rsid w:val="009D7618"/>
    <w:rsid w:val="009E53C4"/>
    <w:rsid w:val="009E5463"/>
    <w:rsid w:val="009F5D24"/>
    <w:rsid w:val="009F72FF"/>
    <w:rsid w:val="00A20B55"/>
    <w:rsid w:val="00A2365A"/>
    <w:rsid w:val="00A4431C"/>
    <w:rsid w:val="00A630B4"/>
    <w:rsid w:val="00A6483F"/>
    <w:rsid w:val="00A70402"/>
    <w:rsid w:val="00A7545C"/>
    <w:rsid w:val="00A82DBC"/>
    <w:rsid w:val="00A83FB7"/>
    <w:rsid w:val="00A85505"/>
    <w:rsid w:val="00AD2350"/>
    <w:rsid w:val="00AD6A0B"/>
    <w:rsid w:val="00AF063E"/>
    <w:rsid w:val="00AF5D97"/>
    <w:rsid w:val="00B2690A"/>
    <w:rsid w:val="00B53B45"/>
    <w:rsid w:val="00B54A81"/>
    <w:rsid w:val="00B60410"/>
    <w:rsid w:val="00B607E3"/>
    <w:rsid w:val="00BA4ED8"/>
    <w:rsid w:val="00BC4BFF"/>
    <w:rsid w:val="00BC71AE"/>
    <w:rsid w:val="00BD07D4"/>
    <w:rsid w:val="00BD7192"/>
    <w:rsid w:val="00BE54DC"/>
    <w:rsid w:val="00C02B80"/>
    <w:rsid w:val="00C06658"/>
    <w:rsid w:val="00C12181"/>
    <w:rsid w:val="00C276B2"/>
    <w:rsid w:val="00C27C36"/>
    <w:rsid w:val="00C533C0"/>
    <w:rsid w:val="00C8177D"/>
    <w:rsid w:val="00C90785"/>
    <w:rsid w:val="00CA1BE7"/>
    <w:rsid w:val="00CA76FC"/>
    <w:rsid w:val="00CB20C4"/>
    <w:rsid w:val="00CB61F0"/>
    <w:rsid w:val="00CD46F3"/>
    <w:rsid w:val="00CE06DB"/>
    <w:rsid w:val="00CF0C5D"/>
    <w:rsid w:val="00D61E2D"/>
    <w:rsid w:val="00D62EAB"/>
    <w:rsid w:val="00DC755F"/>
    <w:rsid w:val="00DF157E"/>
    <w:rsid w:val="00E10686"/>
    <w:rsid w:val="00E63708"/>
    <w:rsid w:val="00E63DC2"/>
    <w:rsid w:val="00E65FF9"/>
    <w:rsid w:val="00E67322"/>
    <w:rsid w:val="00E77296"/>
    <w:rsid w:val="00EA457D"/>
    <w:rsid w:val="00EB4D5B"/>
    <w:rsid w:val="00EC2904"/>
    <w:rsid w:val="00EE5C23"/>
    <w:rsid w:val="00F46E9F"/>
    <w:rsid w:val="00F53C12"/>
    <w:rsid w:val="00F66E64"/>
    <w:rsid w:val="00F71C46"/>
    <w:rsid w:val="00F832E7"/>
    <w:rsid w:val="00F95440"/>
    <w:rsid w:val="00FB7738"/>
    <w:rsid w:val="00FE3FEF"/>
    <w:rsid w:val="00FE5F1F"/>
    <w:rsid w:val="00FE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4BF01"/>
  <w15:chartTrackingRefBased/>
  <w15:docId w15:val="{0D7046E1-25DF-4788-AA18-81A425F2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974BD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1974B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ableContents">
    <w:name w:val="Table Contents"/>
    <w:basedOn w:val="Standard"/>
    <w:rsid w:val="001974BD"/>
    <w:pPr>
      <w:suppressLineNumbers/>
    </w:pPr>
  </w:style>
  <w:style w:type="character" w:customStyle="1" w:styleId="Tipodeletrapredefinidodopargrafo">
    <w:name w:val="Tipo de letra predefinido do parágrafo"/>
    <w:rsid w:val="001974BD"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01662"/>
    <w:rPr>
      <w:rFonts w:ascii="Calibri" w:eastAsia="SimSun" w:hAnsi="Calibri" w:cs="Tahoma"/>
      <w:kern w:val="3"/>
    </w:r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3"/>
    </w:rPr>
  </w:style>
  <w:style w:type="paragraph" w:customStyle="1" w:styleId="Normal1">
    <w:name w:val="Normal1"/>
    <w:qFormat/>
    <w:rsid w:val="00301662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paragraph" w:customStyle="1" w:styleId="Rodap1">
    <w:name w:val="Rodapé1"/>
    <w:basedOn w:val="Normal1"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autoSpaceDN/>
      <w:spacing w:after="120"/>
    </w:pPr>
    <w:rPr>
      <w:rFonts w:eastAsia="Calibri" w:cs="Times New Roman"/>
      <w:kern w:val="2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CA1"/>
    <w:rPr>
      <w:rFonts w:ascii="Segoe UI" w:eastAsia="SimSun" w:hAnsi="Segoe UI" w:cs="Segoe UI"/>
      <w:kern w:val="3"/>
      <w:sz w:val="18"/>
      <w:szCs w:val="18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autoSpaceDN/>
      <w:spacing w:after="0" w:line="240" w:lineRule="auto"/>
      <w:textAlignment w:val="auto"/>
    </w:pPr>
    <w:rPr>
      <w:rFonts w:eastAsia="Calibri" w:cs="Times New Roman"/>
      <w:kern w:val="2"/>
      <w:lang w:eastAsia="pt-BR"/>
    </w:rPr>
  </w:style>
  <w:style w:type="character" w:styleId="Hyperlink">
    <w:name w:val="Hyperlink"/>
    <w:basedOn w:val="Fontepargpadro"/>
    <w:uiPriority w:val="99"/>
    <w:unhideWhenUsed/>
    <w:rsid w:val="001D1FDF"/>
    <w:rPr>
      <w:color w:val="0563C1" w:themeColor="hyperlink"/>
      <w:u w:val="single"/>
    </w:rPr>
  </w:style>
  <w:style w:type="paragraph" w:customStyle="1" w:styleId="ENDEREO">
    <w:name w:val="ENDEREÇO"/>
    <w:basedOn w:val="Cabealho"/>
    <w:rsid w:val="001D1FDF"/>
    <w:pPr>
      <w:tabs>
        <w:tab w:val="clear" w:pos="4252"/>
        <w:tab w:val="clear" w:pos="8504"/>
      </w:tabs>
      <w:autoSpaceDN/>
      <w:spacing w:line="227" w:lineRule="exact"/>
      <w:jc w:val="center"/>
    </w:pPr>
    <w:rPr>
      <w:rFonts w:ascii="Times New Roman" w:eastAsia="Times New Roman" w:hAnsi="Times New Roman" w:cs="Times New Roman"/>
      <w:kern w:val="2"/>
      <w:sz w:val="16"/>
      <w:szCs w:val="16"/>
      <w:lang w:eastAsia="zh-CN" w:bidi="hi-IN"/>
    </w:rPr>
  </w:style>
  <w:style w:type="paragraph" w:customStyle="1" w:styleId="ASSINATURASETORIAL">
    <w:name w:val="ASSINATURA SETORIAL"/>
    <w:basedOn w:val="Cabealho"/>
    <w:rsid w:val="001D1FDF"/>
    <w:pPr>
      <w:tabs>
        <w:tab w:val="clear" w:pos="4252"/>
        <w:tab w:val="clear" w:pos="8504"/>
      </w:tabs>
      <w:autoSpaceDN/>
      <w:spacing w:line="295" w:lineRule="exact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paragraph" w:customStyle="1" w:styleId="Default">
    <w:name w:val="Default"/>
    <w:basedOn w:val="Standard"/>
    <w:rsid w:val="00CF0C5D"/>
    <w:pPr>
      <w:widowControl w:val="0"/>
      <w:autoSpaceDE w:val="0"/>
      <w:spacing w:after="0" w:line="200" w:lineRule="atLeast"/>
    </w:pPr>
    <w:rPr>
      <w:rFonts w:cs="Calibri"/>
      <w:color w:val="000000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39"/>
    <w:rsid w:val="000C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7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cp:keywords/>
  <dc:description/>
  <cp:lastModifiedBy>Usuario</cp:lastModifiedBy>
  <cp:revision>169</cp:revision>
  <dcterms:created xsi:type="dcterms:W3CDTF">2019-12-02T17:24:00Z</dcterms:created>
  <dcterms:modified xsi:type="dcterms:W3CDTF">2023-05-03T16:29:00Z</dcterms:modified>
</cp:coreProperties>
</file>