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REQUERIMENTO DE MATRÍCULA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PARA DISCIPLINAS ISOLADAS  - 2024.1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c9211e"/>
          <w:sz w:val="20"/>
          <w:szCs w:val="20"/>
          <w:highlight w:val="yellow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highlight w:val="yellow"/>
          <w:rtl w:val="0"/>
        </w:rPr>
        <w:t xml:space="preserve">Preenchimento OBRIGATÓRIO: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9211e"/>
          <w:sz w:val="20"/>
          <w:szCs w:val="20"/>
          <w:highlight w:val="yellow"/>
          <w:rtl w:val="0"/>
        </w:rPr>
        <w:t xml:space="preserve">DIGITE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highlight w:val="yellow"/>
          <w:rtl w:val="0"/>
        </w:rPr>
        <w:t xml:space="preserve"> as informações, depois imprima e assine (pode ser assinatura GOV) </w:t>
      </w: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24.0" w:type="dxa"/>
        <w:tblLayout w:type="fixed"/>
        <w:tblLook w:val="0000"/>
      </w:tblPr>
      <w:tblGrid>
        <w:gridCol w:w="1633"/>
        <w:gridCol w:w="1200"/>
        <w:gridCol w:w="3029"/>
        <w:gridCol w:w="484"/>
        <w:gridCol w:w="3007"/>
        <w:tblGridChange w:id="0">
          <w:tblGrid>
            <w:gridCol w:w="1633"/>
            <w:gridCol w:w="1200"/>
            <w:gridCol w:w="3029"/>
            <w:gridCol w:w="484"/>
            <w:gridCol w:w="3007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candidato(a):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 de expedição: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expedidor: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– Rua: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residencial: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celular: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 para urgências(familiar):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1 (principal):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Raça: (  )Branca  (  )Preta   (  )Parda (  )Indígena (  )Amarelo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 civil ( ) Solteiro  ( ) Casado ( ) Divorciado (  )Separado judicialmente (  ) Viúvo ( ) Não informado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de Graduação: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Pós-Graduação 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 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Assinale a Disciplina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 que solicita matrícula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96969"/>
                <w:sz w:val="23"/>
                <w:szCs w:val="23"/>
                <w:highlight w:val="white"/>
                <w:rtl w:val="0"/>
              </w:rPr>
              <w:t xml:space="preserve">Seminário Especial - Teorias dos Movimentos Sociais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     )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696969"/>
                <w:sz w:val="23"/>
                <w:szCs w:val="23"/>
                <w:highlight w:val="white"/>
                <w:rtl w:val="0"/>
              </w:rPr>
              <w:t xml:space="preserve">Seminário Especial - Do racismo ambiental ao ecocídio: tópicos e (in)justiça ambiental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se precisa de atendimento especial para as aulas (ex: tradutor/intérprete de Libras)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Não.    (     ) Sim. Qual?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li e concordo com as normas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1/CAPPGCH/UFFS/202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6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* Digitalizar os documentos na ordem disposta no edital (documentos salvos em um único arquivo PDF) e anexá-lo ao e-mail de inscrição. 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264" w:top="850" w:left="1701" w:right="850" w:header="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spacing w:after="200" w:before="0" w:line="240" w:lineRule="auto"/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center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spacing w:after="0" w:before="200" w:line="240" w:lineRule="auto"/>
      <w:ind w:left="0" w:firstLine="0"/>
      <w:jc w:val="center"/>
    </w:pPr>
    <w:rPr>
      <w:b w:val="1"/>
      <w:sz w:val="56"/>
      <w:szCs w:val="56"/>
    </w:rPr>
  </w:style>
  <w:style w:type="paragraph" w:styleId="Heading3">
    <w:name w:val="heading 3"/>
    <w:basedOn w:val="Normal"/>
    <w:next w:val="Normal"/>
    <w:pPr>
      <w:keepNext w:val="1"/>
      <w:spacing w:after="0" w:before="0" w:line="240" w:lineRule="auto"/>
      <w:ind w:left="1440" w:hanging="36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="24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